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CF" w:rsidRDefault="005514CF" w:rsidP="005514CF">
      <w:pPr>
        <w:jc w:val="center"/>
        <w:rPr>
          <w:rFonts w:ascii="Trebuchet MS" w:hAnsi="Trebuchet MS"/>
          <w:b/>
          <w:sz w:val="28"/>
          <w:szCs w:val="28"/>
          <w:u w:val="single"/>
        </w:rPr>
      </w:pPr>
      <w:r w:rsidRPr="00364E0B">
        <w:rPr>
          <w:rFonts w:ascii="Trebuchet MS" w:hAnsi="Trebuchet MS"/>
          <w:b/>
          <w:sz w:val="28"/>
          <w:szCs w:val="28"/>
          <w:u w:val="single"/>
        </w:rPr>
        <w:t xml:space="preserve">Troubleshooting Tips: </w:t>
      </w:r>
      <w:smartTag w:uri="urn:schemas-microsoft-com:office:smarttags" w:element="Street">
        <w:smartTag w:uri="urn:schemas-microsoft-com:office:smarttags" w:element="address">
          <w:r w:rsidRPr="00364E0B">
            <w:rPr>
              <w:rFonts w:ascii="Trebuchet MS" w:hAnsi="Trebuchet MS"/>
              <w:b/>
              <w:sz w:val="28"/>
              <w:szCs w:val="28"/>
              <w:u w:val="single"/>
            </w:rPr>
            <w:t>Hoermann Silent Drive</w:t>
          </w:r>
        </w:smartTag>
      </w:smartTag>
      <w:r w:rsidRPr="00364E0B">
        <w:rPr>
          <w:rFonts w:ascii="Trebuchet MS" w:hAnsi="Trebuchet MS"/>
          <w:b/>
          <w:sz w:val="28"/>
          <w:szCs w:val="28"/>
          <w:u w:val="single"/>
        </w:rPr>
        <w:t xml:space="preserve"> Opener</w:t>
      </w:r>
    </w:p>
    <w:p w:rsidR="005514CF" w:rsidRDefault="005514CF" w:rsidP="005514CF">
      <w:pPr>
        <w:jc w:val="center"/>
        <w:rPr>
          <w:rFonts w:ascii="Trebuchet MS" w:hAnsi="Trebuchet MS"/>
          <w:b/>
          <w:sz w:val="28"/>
          <w:szCs w:val="28"/>
          <w:u w:val="single"/>
        </w:rPr>
      </w:pPr>
    </w:p>
    <w:p w:rsidR="005514CF" w:rsidRDefault="005514CF" w:rsidP="005514CF">
      <w:pPr>
        <w:rPr>
          <w:rFonts w:ascii="Trebuchet MS" w:hAnsi="Trebuchet MS"/>
          <w:b/>
          <w:sz w:val="28"/>
          <w:szCs w:val="28"/>
          <w:u w:val="single"/>
        </w:rPr>
      </w:pPr>
    </w:p>
    <w:p w:rsidR="005514CF" w:rsidRPr="001A689C" w:rsidRDefault="005514CF" w:rsidP="005514CF">
      <w:pPr>
        <w:rPr>
          <w:rFonts w:ascii="Trebuchet MS" w:hAnsi="Trebuchet MS"/>
          <w:b/>
          <w:u w:val="single"/>
        </w:rPr>
      </w:pPr>
      <w:r w:rsidRPr="001A689C">
        <w:rPr>
          <w:rFonts w:ascii="Trebuchet MS" w:hAnsi="Trebuchet MS"/>
          <w:b/>
          <w:u w:val="single"/>
        </w:rPr>
        <w:t>Manual Disconnect</w:t>
      </w:r>
    </w:p>
    <w:p w:rsidR="005514CF" w:rsidRPr="00870535" w:rsidRDefault="005514CF" w:rsidP="005514CF">
      <w:pPr>
        <w:rPr>
          <w:rFonts w:ascii="Trebuchet MS" w:hAnsi="Trebuchet MS"/>
          <w:u w:val="single"/>
        </w:rPr>
      </w:pPr>
    </w:p>
    <w:p w:rsidR="005514CF" w:rsidRDefault="005514CF" w:rsidP="005514CF">
      <w:pPr>
        <w:numPr>
          <w:ilvl w:val="0"/>
          <w:numId w:val="1"/>
        </w:numPr>
        <w:rPr>
          <w:rFonts w:ascii="Trebuchet MS" w:hAnsi="Trebuchet MS"/>
        </w:rPr>
      </w:pPr>
      <w:r>
        <w:rPr>
          <w:rFonts w:ascii="Trebuchet MS" w:hAnsi="Trebuchet M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97pt;margin-top:22.35pt;width:9pt;height:54pt;z-index:251662336" fillcolor="red"/>
        </w:pict>
      </w:r>
      <w:r>
        <w:rPr>
          <w:rFonts w:ascii="Trebuchet MS" w:hAnsi="Trebuchet MS"/>
        </w:rPr>
        <w:t>To disconnect the opener simply pull the black cord and use the door manually.</w:t>
      </w:r>
    </w:p>
    <w:p w:rsidR="005514CF" w:rsidRDefault="005514CF" w:rsidP="005514CF">
      <w:pPr>
        <w:ind w:left="360"/>
        <w:rPr>
          <w:rFonts w:ascii="Trebuchet MS" w:hAnsi="Trebuchet MS"/>
          <w:b/>
          <w:color w:val="0000FF"/>
        </w:rPr>
      </w:pPr>
    </w:p>
    <w:p w:rsidR="005514CF" w:rsidRDefault="005514CF" w:rsidP="005514CF">
      <w:pPr>
        <w:ind w:left="360"/>
        <w:rPr>
          <w:rFonts w:ascii="Trebuchet MS" w:hAnsi="Trebuchet MS"/>
          <w:b/>
          <w:color w:val="0000FF"/>
        </w:rPr>
      </w:pPr>
      <w:r>
        <w:rPr>
          <w:rFonts w:ascii="Trebuchet MS" w:hAnsi="Trebuchet MS"/>
          <w:b/>
          <w:noProof/>
          <w:color w:val="0000FF"/>
        </w:rPr>
        <w:drawing>
          <wp:inline distT="0" distB="0" distL="0" distR="0">
            <wp:extent cx="1828800" cy="1190625"/>
            <wp:effectExtent l="19050" t="0" r="0" b="0"/>
            <wp:docPr id="1" name="Picture 1" descr="C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iage"/>
                    <pic:cNvPicPr>
                      <a:picLocks noChangeAspect="1" noChangeArrowheads="1"/>
                    </pic:cNvPicPr>
                  </pic:nvPicPr>
                  <pic:blipFill>
                    <a:blip r:embed="rId7" cstate="print"/>
                    <a:srcRect/>
                    <a:stretch>
                      <a:fillRect/>
                    </a:stretch>
                  </pic:blipFill>
                  <pic:spPr bwMode="auto">
                    <a:xfrm>
                      <a:off x="0" y="0"/>
                      <a:ext cx="1828800" cy="1190625"/>
                    </a:xfrm>
                    <a:prstGeom prst="rect">
                      <a:avLst/>
                    </a:prstGeom>
                    <a:noFill/>
                    <a:ln w="9525">
                      <a:noFill/>
                      <a:miter lim="800000"/>
                      <a:headEnd/>
                      <a:tailEnd/>
                    </a:ln>
                  </pic:spPr>
                </pic:pic>
              </a:graphicData>
            </a:graphic>
          </wp:inline>
        </w:drawing>
      </w:r>
      <w:r>
        <w:rPr>
          <w:rFonts w:ascii="Trebuchet MS" w:hAnsi="Trebuchet MS"/>
          <w:b/>
          <w:color w:val="0000FF"/>
        </w:rPr>
        <w:t xml:space="preserve">              </w:t>
      </w:r>
      <w:r>
        <w:rPr>
          <w:rFonts w:ascii="Trebuchet MS" w:hAnsi="Trebuchet MS"/>
          <w:b/>
          <w:noProof/>
          <w:color w:val="0000FF"/>
        </w:rPr>
        <w:drawing>
          <wp:inline distT="0" distB="0" distL="0" distR="0">
            <wp:extent cx="2324100" cy="1219200"/>
            <wp:effectExtent l="19050" t="0" r="0" b="0"/>
            <wp:docPr id="2" name="Picture 2" descr="C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iage"/>
                    <pic:cNvPicPr>
                      <a:picLocks noChangeAspect="1" noChangeArrowheads="1"/>
                    </pic:cNvPicPr>
                  </pic:nvPicPr>
                  <pic:blipFill>
                    <a:blip r:embed="rId8" cstate="print"/>
                    <a:srcRect/>
                    <a:stretch>
                      <a:fillRect/>
                    </a:stretch>
                  </pic:blipFill>
                  <pic:spPr bwMode="auto">
                    <a:xfrm>
                      <a:off x="0" y="0"/>
                      <a:ext cx="2324100" cy="1219200"/>
                    </a:xfrm>
                    <a:prstGeom prst="rect">
                      <a:avLst/>
                    </a:prstGeom>
                    <a:noFill/>
                    <a:ln w="9525">
                      <a:noFill/>
                      <a:miter lim="800000"/>
                      <a:headEnd/>
                      <a:tailEnd/>
                    </a:ln>
                  </pic:spPr>
                </pic:pic>
              </a:graphicData>
            </a:graphic>
          </wp:inline>
        </w:drawing>
      </w:r>
    </w:p>
    <w:p w:rsidR="005514CF" w:rsidRDefault="005514CF" w:rsidP="005514CF">
      <w:pPr>
        <w:pStyle w:val="Caption"/>
      </w:pPr>
      <w:r>
        <w:t xml:space="preserve">          Figure </w:t>
      </w:r>
      <w:fldSimple w:instr=" SEQ Figure \* ARABIC ">
        <w:r>
          <w:rPr>
            <w:noProof/>
          </w:rPr>
          <w:t>1</w:t>
        </w:r>
      </w:fldSimple>
      <w:r>
        <w:t>: Carriage is engaged</w:t>
      </w:r>
      <w:r>
        <w:tab/>
      </w:r>
      <w:r>
        <w:tab/>
        <w:t xml:space="preserve">       Figure </w:t>
      </w:r>
      <w:fldSimple w:instr=" SEQ Figure \* ARABIC ">
        <w:r>
          <w:rPr>
            <w:noProof/>
          </w:rPr>
          <w:t>2</w:t>
        </w:r>
      </w:fldSimple>
      <w:r>
        <w:t>: Carriage is disengaged</w:t>
      </w:r>
    </w:p>
    <w:p w:rsidR="005514CF" w:rsidRDefault="005514CF" w:rsidP="005514CF"/>
    <w:p w:rsidR="005514CF" w:rsidRDefault="005514CF" w:rsidP="005514CF">
      <w:pPr>
        <w:jc w:val="center"/>
      </w:pPr>
      <w:r>
        <w:rPr>
          <w:noProof/>
        </w:rPr>
        <w:drawing>
          <wp:inline distT="0" distB="0" distL="0" distR="0">
            <wp:extent cx="2009775" cy="1390650"/>
            <wp:effectExtent l="19050" t="0" r="9525" b="0"/>
            <wp:docPr id="3" name="Picture 3" descr="Carriage and Locking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age and Locking Hook"/>
                    <pic:cNvPicPr>
                      <a:picLocks noChangeAspect="1" noChangeArrowheads="1"/>
                    </pic:cNvPicPr>
                  </pic:nvPicPr>
                  <pic:blipFill>
                    <a:blip r:embed="rId9" cstate="print"/>
                    <a:srcRect/>
                    <a:stretch>
                      <a:fillRect/>
                    </a:stretch>
                  </pic:blipFill>
                  <pic:spPr bwMode="auto">
                    <a:xfrm>
                      <a:off x="0" y="0"/>
                      <a:ext cx="2009775" cy="1390650"/>
                    </a:xfrm>
                    <a:prstGeom prst="rect">
                      <a:avLst/>
                    </a:prstGeom>
                    <a:noFill/>
                    <a:ln w="9525">
                      <a:noFill/>
                      <a:miter lim="800000"/>
                      <a:headEnd/>
                      <a:tailEnd/>
                    </a:ln>
                  </pic:spPr>
                </pic:pic>
              </a:graphicData>
            </a:graphic>
          </wp:inline>
        </w:drawing>
      </w:r>
    </w:p>
    <w:p w:rsidR="005514CF" w:rsidRPr="004615FE" w:rsidRDefault="005514CF" w:rsidP="005514CF">
      <w:pPr>
        <w:pStyle w:val="Caption"/>
        <w:jc w:val="center"/>
      </w:pPr>
      <w:r>
        <w:t xml:space="preserve">Figure </w:t>
      </w:r>
      <w:fldSimple w:instr=" SEQ Figure \* ARABIC ">
        <w:r>
          <w:rPr>
            <w:noProof/>
          </w:rPr>
          <w:t>3</w:t>
        </w:r>
      </w:fldSimple>
      <w:r>
        <w:t>: Locking pin – locks door in place after closing.</w:t>
      </w:r>
    </w:p>
    <w:p w:rsidR="005514CF" w:rsidRDefault="005514CF" w:rsidP="005514CF">
      <w:pPr>
        <w:ind w:left="360"/>
        <w:jc w:val="center"/>
        <w:rPr>
          <w:rFonts w:ascii="Trebuchet MS" w:hAnsi="Trebuchet MS"/>
        </w:rPr>
      </w:pPr>
    </w:p>
    <w:p w:rsidR="005514CF" w:rsidRDefault="005514CF" w:rsidP="005514CF">
      <w:pPr>
        <w:numPr>
          <w:ilvl w:val="0"/>
          <w:numId w:val="1"/>
        </w:numPr>
        <w:rPr>
          <w:rFonts w:ascii="Trebuchet MS" w:hAnsi="Trebuchet MS"/>
        </w:rPr>
      </w:pPr>
      <w:r>
        <w:rPr>
          <w:rFonts w:ascii="Trebuchet MS" w:hAnsi="Trebuchet MS"/>
        </w:rPr>
        <w:t>To change back to automatic use you can reconnect the opener in one of two ways:</w:t>
      </w:r>
    </w:p>
    <w:p w:rsidR="005514CF" w:rsidRDefault="005514CF" w:rsidP="005514CF">
      <w:pPr>
        <w:numPr>
          <w:ilvl w:val="1"/>
          <w:numId w:val="1"/>
        </w:numPr>
        <w:rPr>
          <w:rFonts w:ascii="Trebuchet MS" w:hAnsi="Trebuchet MS"/>
        </w:rPr>
      </w:pPr>
      <w:r>
        <w:rPr>
          <w:rFonts w:ascii="Trebuchet MS" w:hAnsi="Trebuchet MS"/>
        </w:rPr>
        <w:t>From the down position, push the door up manually until you hear it lock into place. Test opener to confirm reconnection.</w:t>
      </w:r>
    </w:p>
    <w:p w:rsidR="005514CF" w:rsidRDefault="005514CF" w:rsidP="005514CF">
      <w:pPr>
        <w:numPr>
          <w:ilvl w:val="1"/>
          <w:numId w:val="1"/>
        </w:numPr>
        <w:rPr>
          <w:rFonts w:ascii="Trebuchet MS" w:hAnsi="Trebuchet MS"/>
        </w:rPr>
      </w:pPr>
      <w:r>
        <w:rPr>
          <w:rFonts w:ascii="Trebuchet MS" w:hAnsi="Trebuchet MS"/>
        </w:rPr>
        <w:t>While door is disconnected and in up position, push green button on disconnect lever with broom handle. Then, press wall button or remote to operate door. You will see the belt running in the rail. When the bullet reaches the door it will connect with the carriage.</w:t>
      </w:r>
    </w:p>
    <w:p w:rsidR="005514CF" w:rsidRDefault="005514CF" w:rsidP="005514CF">
      <w:pPr>
        <w:rPr>
          <w:rFonts w:ascii="Trebuchet MS" w:hAnsi="Trebuchet MS"/>
        </w:rPr>
      </w:pPr>
    </w:p>
    <w:p w:rsidR="005514CF" w:rsidRDefault="005514CF" w:rsidP="005514CF">
      <w:pPr>
        <w:rPr>
          <w:rFonts w:ascii="Trebuchet MS" w:hAnsi="Trebuchet MS"/>
        </w:rPr>
      </w:pPr>
    </w:p>
    <w:p w:rsidR="005514CF" w:rsidRDefault="005514CF" w:rsidP="005514CF">
      <w:pPr>
        <w:rPr>
          <w:rFonts w:ascii="Trebuchet MS" w:hAnsi="Trebuchet MS"/>
          <w:u w:val="single"/>
        </w:rPr>
      </w:pPr>
    </w:p>
    <w:p w:rsidR="005514CF" w:rsidRDefault="005514CF" w:rsidP="005514CF">
      <w:pPr>
        <w:rPr>
          <w:rFonts w:ascii="Trebuchet MS" w:hAnsi="Trebuchet MS"/>
          <w:u w:val="single"/>
        </w:rPr>
      </w:pPr>
    </w:p>
    <w:p w:rsidR="005514CF" w:rsidRDefault="005514CF" w:rsidP="005514CF">
      <w:pPr>
        <w:rPr>
          <w:rFonts w:ascii="Trebuchet MS" w:hAnsi="Trebuchet MS"/>
          <w:u w:val="single"/>
        </w:rPr>
      </w:pPr>
    </w:p>
    <w:p w:rsidR="005514CF" w:rsidRDefault="005514CF" w:rsidP="005514CF">
      <w:pPr>
        <w:rPr>
          <w:rFonts w:ascii="Trebuchet MS" w:hAnsi="Trebuchet MS"/>
          <w:u w:val="single"/>
        </w:rPr>
      </w:pPr>
    </w:p>
    <w:p w:rsidR="005514CF" w:rsidRDefault="005514CF" w:rsidP="005514CF">
      <w:pPr>
        <w:rPr>
          <w:rFonts w:ascii="Trebuchet MS" w:hAnsi="Trebuchet MS"/>
          <w:u w:val="single"/>
        </w:rPr>
      </w:pPr>
    </w:p>
    <w:p w:rsidR="005514CF" w:rsidRDefault="005514CF" w:rsidP="005514CF">
      <w:pPr>
        <w:rPr>
          <w:rFonts w:ascii="Trebuchet MS" w:hAnsi="Trebuchet MS"/>
          <w:u w:val="single"/>
        </w:rPr>
      </w:pPr>
    </w:p>
    <w:p w:rsidR="005514CF" w:rsidRPr="001A689C" w:rsidRDefault="005514CF" w:rsidP="005514CF">
      <w:pPr>
        <w:rPr>
          <w:rFonts w:ascii="Trebuchet MS" w:hAnsi="Trebuchet MS"/>
          <w:b/>
          <w:u w:val="single"/>
        </w:rPr>
      </w:pPr>
      <w:r w:rsidRPr="001A689C">
        <w:rPr>
          <w:rFonts w:ascii="Trebuchet MS" w:hAnsi="Trebuchet MS"/>
          <w:b/>
          <w:u w:val="single"/>
        </w:rPr>
        <w:lastRenderedPageBreak/>
        <w:t>Safety Sensor Information</w:t>
      </w:r>
      <w:r>
        <w:rPr>
          <w:rStyle w:val="FootnoteReference"/>
          <w:rFonts w:ascii="Trebuchet MS" w:hAnsi="Trebuchet MS"/>
          <w:b/>
          <w:u w:val="single"/>
        </w:rPr>
        <w:footnoteReference w:id="2"/>
      </w:r>
    </w:p>
    <w:p w:rsidR="005514CF" w:rsidRDefault="005514CF" w:rsidP="005514CF">
      <w:pPr>
        <w:rPr>
          <w:rFonts w:ascii="Trebuchet MS" w:hAnsi="Trebuchet MS"/>
        </w:rPr>
      </w:pPr>
    </w:p>
    <w:p w:rsidR="005514CF" w:rsidRDefault="005514CF" w:rsidP="005514CF">
      <w:pPr>
        <w:numPr>
          <w:ilvl w:val="0"/>
          <w:numId w:val="2"/>
        </w:numPr>
        <w:rPr>
          <w:rFonts w:ascii="Trebuchet MS" w:hAnsi="Trebuchet MS"/>
        </w:rPr>
      </w:pPr>
      <w:r w:rsidRPr="00FA0922">
        <w:rPr>
          <w:rFonts w:ascii="Trebuchet MS" w:hAnsi="Trebuchet MS"/>
          <w:b/>
          <w:color w:val="008000"/>
        </w:rPr>
        <w:t>Green</w:t>
      </w:r>
      <w:r>
        <w:rPr>
          <w:rFonts w:ascii="Trebuchet MS" w:hAnsi="Trebuchet MS"/>
          <w:b/>
          <w:color w:val="008000"/>
        </w:rPr>
        <w:t xml:space="preserve"> </w:t>
      </w:r>
      <w:r>
        <w:rPr>
          <w:rFonts w:ascii="Trebuchet MS" w:hAnsi="Trebuchet MS"/>
          <w:b/>
        </w:rPr>
        <w:t xml:space="preserve">/ </w:t>
      </w:r>
      <w:r>
        <w:rPr>
          <w:rFonts w:ascii="Trebuchet MS" w:hAnsi="Trebuchet MS"/>
          <w:b/>
          <w:color w:val="FFC000"/>
        </w:rPr>
        <w:t>Orange</w:t>
      </w:r>
      <w:r w:rsidRPr="00FA0922">
        <w:rPr>
          <w:rFonts w:ascii="Trebuchet MS" w:hAnsi="Trebuchet MS"/>
          <w:b/>
          <w:color w:val="008000"/>
        </w:rPr>
        <w:t xml:space="preserve"> </w:t>
      </w:r>
      <w:r w:rsidRPr="00FA0922">
        <w:rPr>
          <w:rFonts w:ascii="Trebuchet MS" w:hAnsi="Trebuchet MS"/>
        </w:rPr>
        <w:t>power</w:t>
      </w:r>
      <w:r>
        <w:rPr>
          <w:rFonts w:ascii="Trebuchet MS" w:hAnsi="Trebuchet MS"/>
        </w:rPr>
        <w:t xml:space="preserve"> light should remain on. If this light is off power is not getting to the sensors. </w:t>
      </w:r>
    </w:p>
    <w:p w:rsidR="005514CF" w:rsidRDefault="005514CF" w:rsidP="005514CF">
      <w:pPr>
        <w:numPr>
          <w:ilvl w:val="1"/>
          <w:numId w:val="2"/>
        </w:numPr>
        <w:rPr>
          <w:rFonts w:ascii="Trebuchet MS" w:hAnsi="Trebuchet MS"/>
        </w:rPr>
      </w:pPr>
      <w:r>
        <w:rPr>
          <w:rFonts w:ascii="Trebuchet MS" w:hAnsi="Trebuchet MS"/>
        </w:rPr>
        <w:t>Check your power source to confirm it has not been tripped.</w:t>
      </w:r>
    </w:p>
    <w:p w:rsidR="005514CF" w:rsidRDefault="005514CF" w:rsidP="005514CF">
      <w:pPr>
        <w:numPr>
          <w:ilvl w:val="1"/>
          <w:numId w:val="2"/>
        </w:numPr>
        <w:rPr>
          <w:rFonts w:ascii="Trebuchet MS" w:hAnsi="Trebuchet MS"/>
        </w:rPr>
      </w:pPr>
      <w:r>
        <w:rPr>
          <w:rFonts w:ascii="Trebuchet MS" w:hAnsi="Trebuchet MS"/>
        </w:rPr>
        <w:t>Look over wires connected to sensors. If any look damaged, contact a professional technician for repair.</w:t>
      </w:r>
    </w:p>
    <w:p w:rsidR="005514CF" w:rsidRDefault="005514CF" w:rsidP="005514CF">
      <w:pPr>
        <w:numPr>
          <w:ilvl w:val="0"/>
          <w:numId w:val="2"/>
        </w:numPr>
        <w:rPr>
          <w:rFonts w:ascii="Trebuchet MS" w:hAnsi="Trebuchet MS"/>
        </w:rPr>
      </w:pPr>
      <w:r w:rsidRPr="00202E29">
        <w:rPr>
          <w:rFonts w:ascii="Trebuchet MS" w:hAnsi="Trebuchet MS"/>
          <w:b/>
          <w:color w:val="FF0000"/>
        </w:rPr>
        <w:t>Red</w:t>
      </w:r>
      <w:r>
        <w:rPr>
          <w:rFonts w:ascii="Trebuchet MS" w:hAnsi="Trebuchet MS"/>
        </w:rPr>
        <w:t xml:space="preserve"> light will only come on in the event that the path of the beam is blocked in some way (by object or dust on lens) or is misaligned, and will remain on and solid until sensors are realigned.</w:t>
      </w:r>
    </w:p>
    <w:p w:rsidR="005514CF" w:rsidRDefault="005514CF" w:rsidP="005514CF">
      <w:pPr>
        <w:ind w:left="360"/>
        <w:rPr>
          <w:rFonts w:ascii="Trebuchet MS" w:hAnsi="Trebuchet MS"/>
        </w:rPr>
      </w:pPr>
    </w:p>
    <w:p w:rsidR="005514CF" w:rsidRDefault="005514CF" w:rsidP="005514CF">
      <w:pPr>
        <w:rPr>
          <w:rFonts w:ascii="Trebuchet MS" w:hAnsi="Trebuchet MS"/>
          <w:b/>
          <w:color w:val="0000FF"/>
        </w:rPr>
      </w:pPr>
      <w:r>
        <w:rPr>
          <w:rFonts w:ascii="Trebuchet MS" w:hAnsi="Trebuchet MS"/>
          <w:b/>
          <w:noProof/>
          <w:color w:val="0000F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315pt;margin-top:57.05pt;width:54pt;height:9pt;z-index:251660288" fillcolor="red" strokecolor="red"/>
        </w:pict>
      </w:r>
      <w:r>
        <w:rPr>
          <w:rFonts w:ascii="Trebuchet MS" w:hAnsi="Trebuchet MS"/>
          <w:b/>
          <w:color w:val="0000FF"/>
        </w:rPr>
        <w:t xml:space="preserve">              </w:t>
      </w:r>
      <w:r>
        <w:rPr>
          <w:rFonts w:ascii="Trebuchet MS" w:hAnsi="Trebuchet MS"/>
          <w:b/>
          <w:noProof/>
          <w:color w:val="0000FF"/>
        </w:rPr>
        <w:drawing>
          <wp:inline distT="0" distB="0" distL="0" distR="0">
            <wp:extent cx="1419225" cy="1733550"/>
            <wp:effectExtent l="19050" t="0" r="9525" b="0"/>
            <wp:docPr id="4" name="Picture 4" descr="LH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 Sensor"/>
                    <pic:cNvPicPr>
                      <a:picLocks noChangeAspect="1" noChangeArrowheads="1"/>
                    </pic:cNvPicPr>
                  </pic:nvPicPr>
                  <pic:blipFill>
                    <a:blip r:embed="rId10"/>
                    <a:srcRect/>
                    <a:stretch>
                      <a:fillRect/>
                    </a:stretch>
                  </pic:blipFill>
                  <pic:spPr bwMode="auto">
                    <a:xfrm>
                      <a:off x="0" y="0"/>
                      <a:ext cx="1419225" cy="1733550"/>
                    </a:xfrm>
                    <a:prstGeom prst="rect">
                      <a:avLst/>
                    </a:prstGeom>
                    <a:noFill/>
                    <a:ln w="9525">
                      <a:noFill/>
                      <a:miter lim="800000"/>
                      <a:headEnd/>
                      <a:tailEnd/>
                    </a:ln>
                  </pic:spPr>
                </pic:pic>
              </a:graphicData>
            </a:graphic>
          </wp:inline>
        </w:drawing>
      </w:r>
      <w:r>
        <w:rPr>
          <w:rFonts w:ascii="Trebuchet MS" w:hAnsi="Trebuchet MS"/>
          <w:b/>
          <w:color w:val="0000FF"/>
        </w:rPr>
        <w:tab/>
      </w:r>
      <w:r>
        <w:rPr>
          <w:rFonts w:ascii="Trebuchet MS" w:hAnsi="Trebuchet MS"/>
          <w:b/>
          <w:color w:val="0000FF"/>
        </w:rPr>
        <w:tab/>
      </w:r>
      <w:r>
        <w:rPr>
          <w:rFonts w:ascii="Trebuchet MS" w:hAnsi="Trebuchet MS"/>
          <w:b/>
          <w:noProof/>
          <w:color w:val="0000FF"/>
        </w:rPr>
        <w:drawing>
          <wp:inline distT="0" distB="0" distL="0" distR="0">
            <wp:extent cx="1628775" cy="1809750"/>
            <wp:effectExtent l="19050" t="0" r="9525" b="0"/>
            <wp:docPr id="5" name="Picture 5" descr="LH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 Sensor"/>
                    <pic:cNvPicPr>
                      <a:picLocks noChangeAspect="1" noChangeArrowheads="1"/>
                    </pic:cNvPicPr>
                  </pic:nvPicPr>
                  <pic:blipFill>
                    <a:blip r:embed="rId11"/>
                    <a:srcRect/>
                    <a:stretch>
                      <a:fillRect/>
                    </a:stretch>
                  </pic:blipFill>
                  <pic:spPr bwMode="auto">
                    <a:xfrm>
                      <a:off x="0" y="0"/>
                      <a:ext cx="1628775" cy="1809750"/>
                    </a:xfrm>
                    <a:prstGeom prst="rect">
                      <a:avLst/>
                    </a:prstGeom>
                    <a:noFill/>
                    <a:ln w="9525">
                      <a:noFill/>
                      <a:miter lim="800000"/>
                      <a:headEnd/>
                      <a:tailEnd/>
                    </a:ln>
                  </pic:spPr>
                </pic:pic>
              </a:graphicData>
            </a:graphic>
          </wp:inline>
        </w:drawing>
      </w:r>
    </w:p>
    <w:p w:rsidR="005514CF" w:rsidRDefault="005514CF" w:rsidP="005514CF">
      <w:pPr>
        <w:pStyle w:val="Caption"/>
        <w:rPr>
          <w:rFonts w:ascii="Trebuchet MS" w:hAnsi="Trebuchet MS"/>
        </w:rPr>
      </w:pPr>
      <w:r>
        <w:rPr>
          <w:rFonts w:ascii="Trebuchet MS" w:hAnsi="Trebuchet MS"/>
        </w:rPr>
        <w:tab/>
        <w:t xml:space="preserve">     </w:t>
      </w:r>
      <w:r>
        <w:t xml:space="preserve">Figure </w:t>
      </w:r>
      <w:fldSimple w:instr=" SEQ Figure \* ARABIC ">
        <w:r>
          <w:rPr>
            <w:noProof/>
          </w:rPr>
          <w:t>4</w:t>
        </w:r>
      </w:fldSimple>
      <w:r>
        <w:t>: Sensor</w:t>
      </w:r>
      <w:r>
        <w:tab/>
      </w:r>
      <w:r>
        <w:tab/>
      </w:r>
      <w:r>
        <w:tab/>
        <w:t xml:space="preserve">Figure </w:t>
      </w:r>
      <w:fldSimple w:instr=" SEQ Figure \* ARABIC ">
        <w:r>
          <w:rPr>
            <w:noProof/>
          </w:rPr>
          <w:t>5</w:t>
        </w:r>
      </w:fldSimple>
      <w:r>
        <w:t>: Arrow points to red or green light.</w:t>
      </w:r>
    </w:p>
    <w:p w:rsidR="005514CF" w:rsidRDefault="005514CF" w:rsidP="005514CF">
      <w:pPr>
        <w:rPr>
          <w:rFonts w:ascii="Trebuchet MS" w:hAnsi="Trebuchet MS"/>
        </w:rPr>
      </w:pPr>
    </w:p>
    <w:p w:rsidR="005514CF" w:rsidRDefault="005514CF" w:rsidP="005514CF">
      <w:pPr>
        <w:rPr>
          <w:rFonts w:ascii="Trebuchet MS" w:hAnsi="Trebuchet MS"/>
        </w:rPr>
      </w:pPr>
    </w:p>
    <w:p w:rsidR="005514CF" w:rsidRDefault="005514CF" w:rsidP="005514CF">
      <w:pPr>
        <w:rPr>
          <w:rFonts w:ascii="Trebuchet MS" w:hAnsi="Trebuchet MS"/>
        </w:rPr>
      </w:pPr>
    </w:p>
    <w:p w:rsidR="005514CF" w:rsidRDefault="005514CF" w:rsidP="005514CF">
      <w:pPr>
        <w:numPr>
          <w:ilvl w:val="0"/>
          <w:numId w:val="2"/>
        </w:numPr>
        <w:rPr>
          <w:rFonts w:ascii="Trebuchet MS" w:hAnsi="Trebuchet MS"/>
        </w:rPr>
      </w:pPr>
      <w:r>
        <w:rPr>
          <w:rFonts w:ascii="Trebuchet MS" w:hAnsi="Trebuchet MS"/>
        </w:rPr>
        <w:t>If you attempt to shut your door and you hear a beeping sound like an alarm this is a sign that the sensors are blocked or misaligned and should be checked immediately.</w:t>
      </w:r>
    </w:p>
    <w:p w:rsidR="005514CF" w:rsidRDefault="005514CF" w:rsidP="005514CF">
      <w:pPr>
        <w:numPr>
          <w:ilvl w:val="0"/>
          <w:numId w:val="3"/>
        </w:numPr>
        <w:rPr>
          <w:rFonts w:ascii="Trebuchet MS" w:hAnsi="Trebuchet MS"/>
        </w:rPr>
      </w:pPr>
      <w:r>
        <w:rPr>
          <w:rFonts w:ascii="Trebuchet MS" w:hAnsi="Trebuchet MS"/>
        </w:rPr>
        <w:t xml:space="preserve">First, confirm that there are no objects or shadows crossing the path of the beam. Then clean each </w:t>
      </w:r>
      <w:r w:rsidRPr="003103EB">
        <w:rPr>
          <w:rFonts w:ascii="Trebuchet MS" w:hAnsi="Trebuchet MS"/>
        </w:rPr>
        <w:t>sensor eye</w:t>
      </w:r>
      <w:r>
        <w:rPr>
          <w:rFonts w:ascii="Trebuchet MS" w:hAnsi="Trebuchet MS"/>
        </w:rPr>
        <w:t xml:space="preserve"> with a slightly damp cloth to remove any dust or cobwebs. Red light will go out when </w:t>
      </w:r>
      <w:r w:rsidRPr="003103EB">
        <w:rPr>
          <w:rFonts w:ascii="Trebuchet MS" w:hAnsi="Trebuchet MS"/>
        </w:rPr>
        <w:t>beam path</w:t>
      </w:r>
      <w:r>
        <w:rPr>
          <w:rFonts w:ascii="Trebuchet MS" w:hAnsi="Trebuchet MS"/>
        </w:rPr>
        <w:t xml:space="preserve"> is clear</w:t>
      </w:r>
    </w:p>
    <w:p w:rsidR="005514CF" w:rsidRDefault="005514CF" w:rsidP="005514CF">
      <w:pPr>
        <w:numPr>
          <w:ilvl w:val="0"/>
          <w:numId w:val="3"/>
        </w:numPr>
        <w:rPr>
          <w:rFonts w:ascii="Trebuchet MS" w:hAnsi="Trebuchet MS"/>
        </w:rPr>
      </w:pPr>
      <w:r>
        <w:rPr>
          <w:rFonts w:ascii="Trebuchet MS" w:hAnsi="Trebuchet MS"/>
        </w:rPr>
        <w:t>Second, if red light is still blinking, bend bracket holding sensor slightly until the red light goes out. If this does not solve the problem, attempt same procedure on the other sensor.</w:t>
      </w:r>
    </w:p>
    <w:p w:rsidR="005514CF" w:rsidRDefault="005514CF" w:rsidP="005514CF">
      <w:pPr>
        <w:numPr>
          <w:ilvl w:val="0"/>
          <w:numId w:val="3"/>
        </w:numPr>
        <w:rPr>
          <w:rFonts w:ascii="Trebuchet MS" w:hAnsi="Trebuchet MS"/>
        </w:rPr>
      </w:pPr>
      <w:r>
        <w:rPr>
          <w:rFonts w:ascii="Trebuchet MS" w:hAnsi="Trebuchet MS"/>
        </w:rPr>
        <w:t xml:space="preserve">If you are unable to get the door operating call a professional technician for repair. To secure the door you can either use the manual release or hold down the wall button and close door. </w:t>
      </w:r>
    </w:p>
    <w:p w:rsidR="005514CF" w:rsidRDefault="005514CF" w:rsidP="005514CF">
      <w:pPr>
        <w:ind w:left="360"/>
        <w:rPr>
          <w:rFonts w:ascii="Trebuchet MS" w:hAnsi="Trebuchet MS"/>
        </w:rPr>
      </w:pPr>
      <w:r>
        <w:rPr>
          <w:rFonts w:ascii="Trebuchet MS" w:hAnsi="Trebuchet MS"/>
        </w:rPr>
        <w:br/>
      </w:r>
    </w:p>
    <w:p w:rsidR="005514CF" w:rsidRDefault="005514CF" w:rsidP="005514CF">
      <w:pPr>
        <w:rPr>
          <w:rFonts w:ascii="Trebuchet MS" w:hAnsi="Trebuchet MS"/>
        </w:rPr>
      </w:pPr>
    </w:p>
    <w:p w:rsidR="005514CF" w:rsidRDefault="005514CF" w:rsidP="005514CF">
      <w:pPr>
        <w:rPr>
          <w:rFonts w:ascii="Trebuchet MS" w:hAnsi="Trebuchet MS"/>
        </w:rPr>
      </w:pPr>
    </w:p>
    <w:p w:rsidR="005514CF" w:rsidRDefault="005514CF" w:rsidP="005514CF">
      <w:pPr>
        <w:rPr>
          <w:rFonts w:ascii="Trebuchet MS" w:hAnsi="Trebuchet MS"/>
        </w:rPr>
      </w:pPr>
    </w:p>
    <w:p w:rsidR="005514CF" w:rsidRDefault="005514CF" w:rsidP="005514CF">
      <w:pPr>
        <w:rPr>
          <w:rFonts w:ascii="Trebuchet MS" w:hAnsi="Trebuchet MS"/>
          <w:b/>
          <w:sz w:val="28"/>
          <w:szCs w:val="28"/>
          <w:u w:val="single"/>
        </w:rPr>
      </w:pPr>
    </w:p>
    <w:p w:rsidR="005514CF" w:rsidRDefault="005514CF" w:rsidP="005514CF">
      <w:pPr>
        <w:rPr>
          <w:rFonts w:ascii="Trebuchet MS" w:hAnsi="Trebuchet MS"/>
          <w:b/>
          <w:sz w:val="28"/>
          <w:szCs w:val="28"/>
          <w:u w:val="single"/>
        </w:rPr>
      </w:pPr>
      <w:r w:rsidRPr="00B05F98">
        <w:rPr>
          <w:rFonts w:ascii="Trebuchet MS" w:hAnsi="Trebuchet MS"/>
          <w:b/>
          <w:sz w:val="28"/>
          <w:szCs w:val="28"/>
          <w:u w:val="single"/>
        </w:rPr>
        <w:t>To Use Vacation Lock Feature</w:t>
      </w:r>
      <w:r w:rsidRPr="00B05F98">
        <w:rPr>
          <w:rStyle w:val="FootnoteReference"/>
          <w:rFonts w:ascii="Trebuchet MS" w:hAnsi="Trebuchet MS"/>
          <w:b/>
          <w:sz w:val="28"/>
          <w:szCs w:val="28"/>
          <w:u w:val="single"/>
        </w:rPr>
        <w:footnoteReference w:id="3"/>
      </w:r>
      <w:r w:rsidRPr="00B05F98">
        <w:rPr>
          <w:rFonts w:ascii="Trebuchet MS" w:hAnsi="Trebuchet MS"/>
          <w:b/>
          <w:sz w:val="28"/>
          <w:szCs w:val="28"/>
          <w:u w:val="single"/>
        </w:rPr>
        <w:t>:</w:t>
      </w:r>
    </w:p>
    <w:p w:rsidR="005514CF" w:rsidRDefault="005514CF" w:rsidP="005514CF">
      <w:pPr>
        <w:rPr>
          <w:rFonts w:ascii="Trebuchet MS" w:hAnsi="Trebuchet MS"/>
          <w:b/>
          <w:sz w:val="28"/>
          <w:szCs w:val="28"/>
          <w:u w:val="single"/>
        </w:rPr>
      </w:pPr>
    </w:p>
    <w:p w:rsidR="005514CF" w:rsidRDefault="005514CF" w:rsidP="005514CF">
      <w:pPr>
        <w:numPr>
          <w:ilvl w:val="0"/>
          <w:numId w:val="4"/>
        </w:numPr>
        <w:rPr>
          <w:rFonts w:ascii="Trebuchet MS" w:hAnsi="Trebuchet MS"/>
        </w:rPr>
      </w:pPr>
      <w:r>
        <w:rPr>
          <w:rFonts w:ascii="Trebuchet MS" w:hAnsi="Trebuchet MS"/>
        </w:rPr>
        <w:t>Press and hold the lock button until the control button begins flashing. Let go of button; light should continue to flash until feature is unlocked. At this time no electronic operator can open the door (includes remotes &amp; keypad). Only the inside wall control will operate the door.</w:t>
      </w:r>
    </w:p>
    <w:p w:rsidR="005514CF" w:rsidRDefault="005514CF" w:rsidP="005514CF">
      <w:pPr>
        <w:numPr>
          <w:ilvl w:val="0"/>
          <w:numId w:val="4"/>
        </w:numPr>
        <w:rPr>
          <w:rFonts w:ascii="Trebuchet MS" w:hAnsi="Trebuchet MS"/>
        </w:rPr>
      </w:pPr>
      <w:r>
        <w:rPr>
          <w:rFonts w:ascii="Trebuchet MS" w:hAnsi="Trebuchet MS"/>
        </w:rPr>
        <w:t>To unlock this feature, press and hold the lock button until the wall button light stops flashing. Use remote or keypad to test function.</w:t>
      </w:r>
    </w:p>
    <w:p w:rsidR="005514CF" w:rsidRDefault="005514CF" w:rsidP="005514CF">
      <w:pPr>
        <w:rPr>
          <w:rFonts w:ascii="Trebuchet MS" w:hAnsi="Trebuchet MS"/>
        </w:rPr>
      </w:pPr>
    </w:p>
    <w:p w:rsidR="005514CF" w:rsidRDefault="005514CF" w:rsidP="005514CF">
      <w:pPr>
        <w:jc w:val="center"/>
        <w:rPr>
          <w:rFonts w:ascii="Trebuchet MS" w:hAnsi="Trebuchet MS"/>
        </w:rPr>
      </w:pPr>
      <w:r>
        <w:rPr>
          <w:rFonts w:ascii="Trebuchet MS" w:hAnsi="Trebuchet M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65.5pt;margin-top:77.2pt;width:1in;height:9pt;rotation:180;z-index:251663360" fillcolor="red"/>
        </w:pict>
      </w:r>
      <w:r>
        <w:rPr>
          <w:rFonts w:ascii="Trebuchet MS" w:hAnsi="Trebuchet MS"/>
          <w:noProof/>
        </w:rPr>
        <w:pict>
          <v:shape id="_x0000_s1027" type="#_x0000_t13" style="position:absolute;left:0;text-align:left;margin-left:137.25pt;margin-top:77.2pt;width:1in;height:9pt;z-index:251661312" fillcolor="red"/>
        </w:pict>
      </w:r>
      <w:r>
        <w:rPr>
          <w:rFonts w:ascii="Trebuchet MS" w:hAnsi="Trebuchet MS"/>
          <w:noProof/>
        </w:rPr>
        <w:drawing>
          <wp:inline distT="0" distB="0" distL="0" distR="0">
            <wp:extent cx="1190625" cy="1619250"/>
            <wp:effectExtent l="19050" t="0" r="9525" b="0"/>
            <wp:docPr id="6" name="Picture 6" descr="Deluxe Wall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uxe Wall Console"/>
                    <pic:cNvPicPr>
                      <a:picLocks noChangeAspect="1" noChangeArrowheads="1"/>
                    </pic:cNvPicPr>
                  </pic:nvPicPr>
                  <pic:blipFill>
                    <a:blip r:embed="rId12" cstate="print"/>
                    <a:srcRect/>
                    <a:stretch>
                      <a:fillRect/>
                    </a:stretch>
                  </pic:blipFill>
                  <pic:spPr bwMode="auto">
                    <a:xfrm>
                      <a:off x="0" y="0"/>
                      <a:ext cx="1190625" cy="1619250"/>
                    </a:xfrm>
                    <a:prstGeom prst="rect">
                      <a:avLst/>
                    </a:prstGeom>
                    <a:noFill/>
                    <a:ln w="9525">
                      <a:noFill/>
                      <a:miter lim="800000"/>
                      <a:headEnd/>
                      <a:tailEnd/>
                    </a:ln>
                  </pic:spPr>
                </pic:pic>
              </a:graphicData>
            </a:graphic>
          </wp:inline>
        </w:drawing>
      </w:r>
    </w:p>
    <w:p w:rsidR="005514CF" w:rsidRDefault="005514CF" w:rsidP="005514CF">
      <w:pPr>
        <w:jc w:val="center"/>
        <w:rPr>
          <w:rFonts w:ascii="Trebuchet MS" w:hAnsi="Trebuchet MS"/>
        </w:rPr>
      </w:pPr>
    </w:p>
    <w:p w:rsidR="0098629D" w:rsidRDefault="0098629D"/>
    <w:sectPr w:rsidR="0098629D" w:rsidSect="005514CF">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CF" w:rsidRDefault="005514CF" w:rsidP="005514CF">
      <w:r>
        <w:separator/>
      </w:r>
    </w:p>
  </w:endnote>
  <w:endnote w:type="continuationSeparator" w:id="1">
    <w:p w:rsidR="005514CF" w:rsidRDefault="005514CF" w:rsidP="0055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CF" w:rsidRDefault="005514CF" w:rsidP="005514CF">
      <w:r>
        <w:separator/>
      </w:r>
    </w:p>
  </w:footnote>
  <w:footnote w:type="continuationSeparator" w:id="1">
    <w:p w:rsidR="005514CF" w:rsidRDefault="005514CF" w:rsidP="005514CF">
      <w:r>
        <w:continuationSeparator/>
      </w:r>
    </w:p>
  </w:footnote>
  <w:footnote w:id="2">
    <w:p w:rsidR="005514CF" w:rsidRDefault="005514CF" w:rsidP="005514CF">
      <w:pPr>
        <w:pStyle w:val="FootnoteText"/>
      </w:pPr>
      <w:r>
        <w:rPr>
          <w:rStyle w:val="FootnoteReference"/>
        </w:rPr>
        <w:footnoteRef/>
      </w:r>
      <w:r>
        <w:t xml:space="preserve"> Sensors on newer Hoermann operators will have red sensor boxes with an orange power light. Lights on newer models are also larger and easier to see.</w:t>
      </w:r>
    </w:p>
  </w:footnote>
  <w:footnote w:id="3">
    <w:p w:rsidR="005514CF" w:rsidRDefault="005514CF" w:rsidP="005514CF">
      <w:pPr>
        <w:pStyle w:val="FootnoteText"/>
      </w:pPr>
      <w:r>
        <w:rPr>
          <w:rStyle w:val="FootnoteReference"/>
        </w:rPr>
        <w:footnoteRef/>
      </w:r>
      <w:r>
        <w:t xml:space="preserve"> As of January 1, 2009 all newly installed Silent Drive openers come standard with this wall control.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71784"/>
    <w:multiLevelType w:val="hybridMultilevel"/>
    <w:tmpl w:val="AA38A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2E3968"/>
    <w:multiLevelType w:val="hybridMultilevel"/>
    <w:tmpl w:val="5950A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3378FC"/>
    <w:multiLevelType w:val="hybridMultilevel"/>
    <w:tmpl w:val="F84E4F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523B18"/>
    <w:multiLevelType w:val="hybridMultilevel"/>
    <w:tmpl w:val="7632D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514CF"/>
    <w:rsid w:val="00037305"/>
    <w:rsid w:val="000E2383"/>
    <w:rsid w:val="001C0C33"/>
    <w:rsid w:val="002675FA"/>
    <w:rsid w:val="003416F1"/>
    <w:rsid w:val="00490C7C"/>
    <w:rsid w:val="005514CF"/>
    <w:rsid w:val="005C1966"/>
    <w:rsid w:val="005E7D75"/>
    <w:rsid w:val="006A3E6D"/>
    <w:rsid w:val="007C41D4"/>
    <w:rsid w:val="00802817"/>
    <w:rsid w:val="0098629D"/>
    <w:rsid w:val="009A08EB"/>
    <w:rsid w:val="009B0838"/>
    <w:rsid w:val="009C700D"/>
    <w:rsid w:val="00A50BDE"/>
    <w:rsid w:val="00D11CE2"/>
    <w:rsid w:val="00D649D5"/>
    <w:rsid w:val="00D677A4"/>
    <w:rsid w:val="00DD363F"/>
    <w:rsid w:val="00E74139"/>
    <w:rsid w:val="00FC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0C33"/>
    <w:rPr>
      <w:rFonts w:eastAsiaTheme="majorEastAsia" w:cstheme="majorBidi"/>
      <w:sz w:val="22"/>
      <w:szCs w:val="20"/>
    </w:rPr>
  </w:style>
  <w:style w:type="paragraph" w:styleId="EnvelopeAddress">
    <w:name w:val="envelope address"/>
    <w:basedOn w:val="Normal"/>
    <w:uiPriority w:val="99"/>
    <w:semiHidden/>
    <w:unhideWhenUsed/>
    <w:rsid w:val="005E7D75"/>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5E7D75"/>
    <w:rPr>
      <w:szCs w:val="22"/>
    </w:rPr>
  </w:style>
  <w:style w:type="paragraph" w:styleId="ListParagraph">
    <w:name w:val="List Paragraph"/>
    <w:basedOn w:val="Normal"/>
    <w:uiPriority w:val="34"/>
    <w:qFormat/>
    <w:rsid w:val="005E7D75"/>
    <w:pPr>
      <w:ind w:left="720"/>
      <w:contextualSpacing/>
    </w:pPr>
  </w:style>
  <w:style w:type="paragraph" w:styleId="BalloonText">
    <w:name w:val="Balloon Text"/>
    <w:basedOn w:val="Normal"/>
    <w:link w:val="BalloonTextChar"/>
    <w:uiPriority w:val="99"/>
    <w:semiHidden/>
    <w:unhideWhenUsed/>
    <w:rsid w:val="005E7D75"/>
    <w:rPr>
      <w:rFonts w:ascii="Tahoma" w:hAnsi="Tahoma" w:cs="Tahoma"/>
      <w:sz w:val="16"/>
      <w:szCs w:val="16"/>
    </w:rPr>
  </w:style>
  <w:style w:type="character" w:customStyle="1" w:styleId="BalloonTextChar">
    <w:name w:val="Balloon Text Char"/>
    <w:basedOn w:val="DefaultParagraphFont"/>
    <w:link w:val="BalloonText"/>
    <w:uiPriority w:val="99"/>
    <w:semiHidden/>
    <w:rsid w:val="005E7D75"/>
    <w:rPr>
      <w:rFonts w:ascii="Tahoma" w:hAnsi="Tahoma" w:cs="Tahoma"/>
      <w:sz w:val="16"/>
      <w:szCs w:val="16"/>
    </w:rPr>
  </w:style>
  <w:style w:type="paragraph" w:styleId="FootnoteText">
    <w:name w:val="footnote text"/>
    <w:basedOn w:val="Normal"/>
    <w:link w:val="FootnoteTextChar"/>
    <w:semiHidden/>
    <w:rsid w:val="005514CF"/>
    <w:rPr>
      <w:sz w:val="20"/>
      <w:szCs w:val="20"/>
    </w:rPr>
  </w:style>
  <w:style w:type="character" w:customStyle="1" w:styleId="FootnoteTextChar">
    <w:name w:val="Footnote Text Char"/>
    <w:basedOn w:val="DefaultParagraphFont"/>
    <w:link w:val="FootnoteText"/>
    <w:semiHidden/>
    <w:rsid w:val="005514CF"/>
    <w:rPr>
      <w:rFonts w:ascii="Times New Roman" w:eastAsia="Times New Roman" w:hAnsi="Times New Roman" w:cs="Times New Roman"/>
      <w:sz w:val="20"/>
      <w:szCs w:val="20"/>
    </w:rPr>
  </w:style>
  <w:style w:type="character" w:styleId="FootnoteReference">
    <w:name w:val="footnote reference"/>
    <w:basedOn w:val="DefaultParagraphFont"/>
    <w:semiHidden/>
    <w:rsid w:val="005514CF"/>
    <w:rPr>
      <w:vertAlign w:val="superscript"/>
    </w:rPr>
  </w:style>
  <w:style w:type="paragraph" w:styleId="Caption">
    <w:name w:val="caption"/>
    <w:basedOn w:val="Normal"/>
    <w:next w:val="Normal"/>
    <w:qFormat/>
    <w:rsid w:val="005514CF"/>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Lesters Garage Doors</dc:creator>
  <cp:keywords/>
  <dc:description/>
  <cp:lastModifiedBy>Lesters Garage Doors</cp:lastModifiedBy>
  <cp:revision>1</cp:revision>
  <dcterms:created xsi:type="dcterms:W3CDTF">2008-12-24T16:15:00Z</dcterms:created>
  <dcterms:modified xsi:type="dcterms:W3CDTF">2008-12-24T16:28:00Z</dcterms:modified>
</cp:coreProperties>
</file>